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90E" w:rsidRPr="007F4715" w:rsidRDefault="00A5790E" w:rsidP="00A5790E">
      <w:pPr>
        <w:spacing w:after="0" w:line="240" w:lineRule="auto"/>
        <w:rPr>
          <w:rFonts w:ascii="Tahoma" w:eastAsia="Times New Roman" w:hAnsi="Tahoma"/>
          <w:sz w:val="16"/>
          <w:szCs w:val="20"/>
          <w:lang w:eastAsia="pl-PL"/>
        </w:rPr>
      </w:pPr>
    </w:p>
    <w:p w:rsidR="00A5790E" w:rsidRPr="007F4715" w:rsidRDefault="00A5790E" w:rsidP="00A5790E">
      <w:pPr>
        <w:keepNext/>
        <w:spacing w:after="0" w:line="240" w:lineRule="auto"/>
        <w:jc w:val="center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b/>
          <w:sz w:val="20"/>
          <w:szCs w:val="20"/>
          <w:lang w:eastAsia="pl-PL"/>
        </w:rPr>
        <w:t>Oferta Wykonawcy</w:t>
      </w:r>
    </w:p>
    <w:p w:rsidR="00A5790E" w:rsidRPr="007F4715" w:rsidRDefault="00A5790E" w:rsidP="00A5790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5790E" w:rsidRPr="007F4715" w:rsidRDefault="00A5790E" w:rsidP="00A5790E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A5790E" w:rsidRPr="007F4715" w:rsidRDefault="00A5790E" w:rsidP="00A5790E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Data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 xml:space="preserve">………………………… </w:t>
      </w:r>
    </w:p>
    <w:p w:rsidR="00A5790E" w:rsidRPr="007F4715" w:rsidRDefault="00A5790E" w:rsidP="00A5790E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/>
          <w:sz w:val="20"/>
          <w:szCs w:val="20"/>
          <w:lang w:eastAsia="pl-PL"/>
        </w:rPr>
      </w:pPr>
    </w:p>
    <w:p w:rsidR="00A5790E" w:rsidRPr="007F4715" w:rsidRDefault="00A5790E" w:rsidP="00A5790E">
      <w:pPr>
        <w:tabs>
          <w:tab w:val="center" w:pos="4703"/>
          <w:tab w:val="right" w:pos="9406"/>
        </w:tabs>
        <w:spacing w:after="0" w:line="240" w:lineRule="auto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>Do Wojewódzkiej Stacji Pogotowia Ratunkowego w Poz</w:t>
      </w:r>
      <w:r>
        <w:rPr>
          <w:rFonts w:ascii="Tahoma" w:eastAsia="Times New Roman" w:hAnsi="Tahoma"/>
          <w:sz w:val="20"/>
          <w:szCs w:val="20"/>
          <w:lang w:eastAsia="pl-PL"/>
        </w:rPr>
        <w:t xml:space="preserve">naniu SP ZOZ, </w:t>
      </w:r>
      <w:r>
        <w:rPr>
          <w:rFonts w:ascii="Tahoma" w:eastAsia="Times New Roman" w:hAnsi="Tahoma"/>
          <w:sz w:val="20"/>
          <w:szCs w:val="20"/>
          <w:lang w:eastAsia="pl-PL"/>
        </w:rPr>
        <w:br/>
        <w:t>ul. Rycerskiej 10,</w:t>
      </w:r>
      <w:r>
        <w:rPr>
          <w:rFonts w:ascii="Tahoma" w:eastAsia="Times New Roman" w:hAnsi="Tahoma"/>
          <w:sz w:val="20"/>
          <w:szCs w:val="20"/>
          <w:lang w:eastAsia="pl-PL"/>
        </w:rPr>
        <w:br/>
      </w:r>
      <w:r w:rsidRPr="007F4715">
        <w:rPr>
          <w:rFonts w:ascii="Tahoma" w:eastAsia="Times New Roman" w:hAnsi="Tahoma"/>
          <w:sz w:val="20"/>
          <w:szCs w:val="20"/>
          <w:lang w:eastAsia="pl-PL"/>
        </w:rPr>
        <w:t>60-346 Poznań.</w:t>
      </w: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Nawiązując do </w:t>
      </w:r>
      <w:r w:rsidR="005D6739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przetargu nieograniczonego</w:t>
      </w:r>
      <w:bookmarkStart w:id="0" w:name="_GoBack"/>
      <w:bookmarkEnd w:id="0"/>
      <w:r w:rsidRPr="007F4715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 xml:space="preserve"> na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 dostawę kamer </w:t>
      </w:r>
      <w:r>
        <w:rPr>
          <w:rFonts w:ascii="Tahoma" w:eastAsia="Times New Roman" w:hAnsi="Tahoma" w:cs="Tahoma"/>
          <w:sz w:val="20"/>
          <w:szCs w:val="20"/>
          <w:lang w:eastAsia="pl-PL"/>
        </w:rPr>
        <w:t>nasobnych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 dla 24 zespołów ratownictwa medycznego</w:t>
      </w:r>
    </w:p>
    <w:p w:rsidR="00A5790E" w:rsidRDefault="00A5790E" w:rsidP="00A5790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pl-PL"/>
        </w:rPr>
        <w:t>Ofertę składa:</w:t>
      </w: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5790E" w:rsidRPr="007F4715" w:rsidRDefault="00A5790E" w:rsidP="00A579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Nazwa wykonawcy. </w:t>
      </w:r>
      <w:r w:rsidRPr="007F4715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</w:t>
      </w: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Adres.  </w:t>
      </w:r>
      <w:r w:rsidRPr="007F4715">
        <w:rPr>
          <w:rFonts w:ascii="Tahoma" w:eastAsia="Times New Roman" w:hAnsi="Tahoma" w:cs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A5790E" w:rsidRPr="007F4715" w:rsidRDefault="00A5790E" w:rsidP="00A5790E">
      <w:pPr>
        <w:spacing w:after="0" w:line="240" w:lineRule="auto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>NIP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</w:t>
      </w:r>
    </w:p>
    <w:p w:rsidR="00A5790E" w:rsidRPr="007F4715" w:rsidRDefault="00A5790E" w:rsidP="00A5790E">
      <w:pPr>
        <w:spacing w:after="0" w:line="240" w:lineRule="auto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Poczta elektroniczna e-mail: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A5790E" w:rsidRPr="007F4715" w:rsidRDefault="00A5790E" w:rsidP="00A5790E">
      <w:pPr>
        <w:keepNext/>
        <w:spacing w:after="0" w:line="240" w:lineRule="auto"/>
        <w:outlineLvl w:val="0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Nr tel. kontaktowych: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……………………………………………………………………………………………………………………………………………………</w:t>
      </w:r>
    </w:p>
    <w:p w:rsidR="00A5790E" w:rsidRPr="007F4715" w:rsidRDefault="00A5790E" w:rsidP="00A5790E">
      <w:pPr>
        <w:keepNext/>
        <w:spacing w:after="0" w:line="240" w:lineRule="auto"/>
        <w:outlineLvl w:val="0"/>
        <w:rPr>
          <w:rFonts w:ascii="Tahoma" w:eastAsia="Times New Roman" w:hAnsi="Tahoma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Nr fax. </w:t>
      </w:r>
      <w:r w:rsidRPr="007F4715">
        <w:rPr>
          <w:rFonts w:ascii="Tahoma" w:eastAsia="Times New Roman" w:hAnsi="Tahoma"/>
          <w:sz w:val="16"/>
          <w:szCs w:val="16"/>
          <w:lang w:eastAsia="pl-PL"/>
        </w:rPr>
        <w:t>…………………………………………………………………………………………………………………………………….</w:t>
      </w:r>
    </w:p>
    <w:p w:rsidR="00A5790E" w:rsidRPr="007F4715" w:rsidRDefault="00A5790E" w:rsidP="00A5790E">
      <w:pPr>
        <w:keepNext/>
        <w:spacing w:after="0" w:line="240" w:lineRule="auto"/>
        <w:outlineLvl w:val="0"/>
        <w:rPr>
          <w:rFonts w:ascii="Tahoma" w:eastAsia="Times New Roman" w:hAnsi="Tahoma"/>
          <w:sz w:val="20"/>
          <w:szCs w:val="20"/>
          <w:lang w:eastAsia="pl-PL"/>
        </w:rPr>
      </w:pPr>
    </w:p>
    <w:p w:rsidR="00A5790E" w:rsidRPr="007F4715" w:rsidRDefault="00A5790E" w:rsidP="00A5790E">
      <w:pPr>
        <w:keepNext/>
        <w:spacing w:after="0" w:line="240" w:lineRule="auto"/>
        <w:outlineLvl w:val="0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>Oferujemy wykonanie przedmiotu zamówienia za kwotę:</w:t>
      </w:r>
    </w:p>
    <w:p w:rsidR="00A5790E" w:rsidRPr="007F4715" w:rsidRDefault="00A5790E" w:rsidP="00A5790E">
      <w:pPr>
        <w:spacing w:after="0" w:line="200" w:lineRule="atLeast"/>
        <w:rPr>
          <w:rFonts w:ascii="Tahoma" w:eastAsia="Times New Roman" w:hAnsi="Tahoma"/>
          <w:i/>
          <w:snapToGrid w:val="0"/>
          <w:sz w:val="20"/>
          <w:szCs w:val="20"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"/>
        <w:gridCol w:w="2332"/>
        <w:gridCol w:w="1418"/>
        <w:gridCol w:w="2239"/>
        <w:gridCol w:w="1559"/>
        <w:gridCol w:w="1872"/>
      </w:tblGrid>
      <w:tr w:rsidR="00A5790E" w:rsidRPr="007F4715" w:rsidTr="008A0968">
        <w:tc>
          <w:tcPr>
            <w:tcW w:w="498" w:type="dxa"/>
          </w:tcPr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332" w:type="dxa"/>
          </w:tcPr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Przedmiot zamówienia</w:t>
            </w:r>
          </w:p>
        </w:tc>
        <w:tc>
          <w:tcPr>
            <w:tcW w:w="1418" w:type="dxa"/>
          </w:tcPr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2239" w:type="dxa"/>
          </w:tcPr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1559" w:type="dxa"/>
          </w:tcPr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1872" w:type="dxa"/>
          </w:tcPr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Wartość brutto</w:t>
            </w:r>
          </w:p>
        </w:tc>
      </w:tr>
      <w:tr w:rsidR="00A5790E" w:rsidRPr="007F4715" w:rsidTr="008A0968">
        <w:tc>
          <w:tcPr>
            <w:tcW w:w="498" w:type="dxa"/>
          </w:tcPr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332" w:type="dxa"/>
          </w:tcPr>
          <w:p w:rsidR="00A5790E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Kamera nasobna</w:t>
            </w:r>
          </w:p>
          <w:p w:rsidR="00A86A11" w:rsidRPr="007F4715" w:rsidRDefault="00A86A11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  <w:t>/z oprogramowaniem/</w:t>
            </w:r>
          </w:p>
        </w:tc>
        <w:tc>
          <w:tcPr>
            <w:tcW w:w="1418" w:type="dxa"/>
          </w:tcPr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>24</w:t>
            </w:r>
          </w:p>
        </w:tc>
        <w:tc>
          <w:tcPr>
            <w:tcW w:w="2239" w:type="dxa"/>
          </w:tcPr>
          <w:p w:rsidR="00A5790E" w:rsidRPr="007F4715" w:rsidRDefault="00A5790E" w:rsidP="008A0968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</w:tcPr>
          <w:p w:rsidR="00A5790E" w:rsidRPr="007F4715" w:rsidRDefault="00A5790E" w:rsidP="008A0968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</w:tcPr>
          <w:p w:rsidR="00A5790E" w:rsidRPr="007F4715" w:rsidRDefault="00A5790E" w:rsidP="008A0968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</w:tr>
      <w:tr w:rsidR="00A5790E" w:rsidRPr="007F4715" w:rsidTr="008A0968">
        <w:tc>
          <w:tcPr>
            <w:tcW w:w="6487" w:type="dxa"/>
            <w:gridSpan w:val="4"/>
          </w:tcPr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 xml:space="preserve">                                                                                </w:t>
            </w:r>
          </w:p>
          <w:p w:rsidR="00A5790E" w:rsidRPr="007F4715" w:rsidRDefault="00A5790E" w:rsidP="008A0968">
            <w:pPr>
              <w:spacing w:after="0" w:line="200" w:lineRule="atLeast"/>
              <w:jc w:val="center"/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</w:pPr>
            <w:r w:rsidRPr="007F4715">
              <w:rPr>
                <w:rFonts w:ascii="Tahoma" w:eastAsia="Times New Roman" w:hAnsi="Tahoma"/>
                <w:b/>
                <w:snapToGrid w:val="0"/>
                <w:sz w:val="20"/>
                <w:szCs w:val="20"/>
                <w:lang w:eastAsia="pl-PL"/>
              </w:rPr>
              <w:t xml:space="preserve">                                                                                            Razem</w:t>
            </w:r>
          </w:p>
        </w:tc>
        <w:tc>
          <w:tcPr>
            <w:tcW w:w="1559" w:type="dxa"/>
          </w:tcPr>
          <w:p w:rsidR="00A5790E" w:rsidRPr="007F4715" w:rsidRDefault="00A5790E" w:rsidP="008A0968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  <w:tc>
          <w:tcPr>
            <w:tcW w:w="1872" w:type="dxa"/>
          </w:tcPr>
          <w:p w:rsidR="00A5790E" w:rsidRPr="007F4715" w:rsidRDefault="00A5790E" w:rsidP="008A0968">
            <w:pPr>
              <w:spacing w:after="0" w:line="200" w:lineRule="atLeast"/>
              <w:rPr>
                <w:rFonts w:ascii="Tahoma" w:eastAsia="Times New Roman" w:hAnsi="Tahoma"/>
                <w:snapToGrid w:val="0"/>
                <w:sz w:val="20"/>
                <w:szCs w:val="20"/>
                <w:lang w:eastAsia="pl-PL"/>
              </w:rPr>
            </w:pPr>
          </w:p>
        </w:tc>
      </w:tr>
    </w:tbl>
    <w:p w:rsidR="00A5790E" w:rsidRPr="007F4715" w:rsidRDefault="00A5790E" w:rsidP="00A579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A5790E" w:rsidRPr="007F4715" w:rsidRDefault="00A5790E" w:rsidP="00A5790E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(Razem słownie: </w:t>
      </w:r>
      <w:r w:rsidRPr="007F4715">
        <w:rPr>
          <w:rFonts w:ascii="Tahoma" w:eastAsia="Times New Roman" w:hAnsi="Tahoma" w:cs="Tahoma"/>
          <w:sz w:val="16"/>
          <w:szCs w:val="16"/>
          <w:lang w:eastAsia="pl-PL"/>
        </w:rPr>
        <w:t xml:space="preserve">…………………………………………………………………………………………………………………………………………………………………… 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>zł)</w:t>
      </w:r>
    </w:p>
    <w:p w:rsidR="00A5790E" w:rsidRPr="007F4715" w:rsidRDefault="00A5790E" w:rsidP="00A5790E">
      <w:pPr>
        <w:spacing w:after="0" w:line="250" w:lineRule="atLeast"/>
        <w:jc w:val="both"/>
        <w:rPr>
          <w:rFonts w:ascii="Tahoma" w:eastAsia="Times New Roman" w:hAnsi="Tahoma"/>
          <w:snapToGrid w:val="0"/>
          <w:sz w:val="20"/>
          <w:szCs w:val="20"/>
          <w:lang w:eastAsia="pl-PL"/>
        </w:rPr>
      </w:pPr>
    </w:p>
    <w:p w:rsidR="00A5790E" w:rsidRPr="007F4715" w:rsidRDefault="00A5790E" w:rsidP="00A5790E">
      <w:pPr>
        <w:spacing w:after="0" w:line="250" w:lineRule="atLeast"/>
        <w:jc w:val="both"/>
        <w:rPr>
          <w:rFonts w:ascii="Tahoma" w:eastAsia="Times New Roman" w:hAnsi="Tahoma"/>
          <w:snapToGrid w:val="0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20"/>
          <w:szCs w:val="20"/>
          <w:lang w:eastAsia="pl-PL"/>
        </w:rPr>
        <w:t xml:space="preserve">1. Oświadczamy, że zapoznaliśmy się z </w:t>
      </w:r>
      <w:r>
        <w:rPr>
          <w:rFonts w:ascii="Tahoma" w:eastAsia="Times New Roman" w:hAnsi="Tahoma"/>
          <w:snapToGrid w:val="0"/>
          <w:sz w:val="20"/>
          <w:szCs w:val="20"/>
          <w:lang w:eastAsia="pl-PL"/>
        </w:rPr>
        <w:t>Opisem Przedmiotu</w:t>
      </w:r>
      <w:r w:rsidRPr="007F4715">
        <w:rPr>
          <w:rFonts w:ascii="Tahoma" w:eastAsia="Times New Roman" w:hAnsi="Tahoma"/>
          <w:snapToGrid w:val="0"/>
          <w:sz w:val="20"/>
          <w:szCs w:val="20"/>
          <w:lang w:eastAsia="pl-PL"/>
        </w:rPr>
        <w:t xml:space="preserve"> Zamówienia oraz zdobyliśmy konieczne </w:t>
      </w:r>
      <w:r w:rsidRPr="007F4715">
        <w:rPr>
          <w:rFonts w:ascii="Tahoma" w:eastAsia="Times New Roman" w:hAnsi="Tahoma" w:cs="Tahoma"/>
          <w:snapToGrid w:val="0"/>
          <w:sz w:val="20"/>
          <w:szCs w:val="20"/>
          <w:lang w:eastAsia="pl-PL"/>
        </w:rPr>
        <w:t>informacje potrzebne do właściwego przygotowania oferty.</w:t>
      </w:r>
    </w:p>
    <w:p w:rsidR="00A5790E" w:rsidRPr="007F4715" w:rsidRDefault="00A5790E" w:rsidP="00A5790E">
      <w:pPr>
        <w:spacing w:after="0" w:line="258" w:lineRule="atLeast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>2. Oświadczamy, że zapoznaliśmy się z postanowieniami umowy i zobowiązujemy się, w przypadku wyboru naszej oferty, do zawarcia um</w:t>
      </w:r>
      <w:r>
        <w:rPr>
          <w:rFonts w:ascii="Tahoma" w:eastAsia="Times New Roman" w:hAnsi="Tahoma" w:cs="Tahoma"/>
          <w:sz w:val="20"/>
          <w:szCs w:val="20"/>
          <w:lang w:eastAsia="pl-PL"/>
        </w:rPr>
        <w:t>owy zgodnie z niniejszą ofertą</w:t>
      </w:r>
      <w:r w:rsidRPr="007F4715">
        <w:rPr>
          <w:rFonts w:ascii="Tahoma" w:eastAsia="Times New Roman" w:hAnsi="Tahoma" w:cs="Tahoma"/>
          <w:sz w:val="20"/>
          <w:szCs w:val="20"/>
          <w:lang w:eastAsia="pl-PL"/>
        </w:rPr>
        <w:t xml:space="preserve">, w miejscu i terminie wyznaczonym przez zamawiającego.  </w:t>
      </w:r>
    </w:p>
    <w:p w:rsidR="00A5790E" w:rsidRPr="007F4715" w:rsidRDefault="00A5790E" w:rsidP="00A5790E">
      <w:pPr>
        <w:spacing w:after="0" w:line="258" w:lineRule="atLeast"/>
        <w:jc w:val="both"/>
        <w:rPr>
          <w:rFonts w:ascii="Tahoma" w:eastAsia="Times New Roman" w:hAnsi="Tahoma" w:cs="Tahoma"/>
          <w:snapToGrid w:val="0"/>
          <w:sz w:val="20"/>
          <w:szCs w:val="20"/>
          <w:lang w:eastAsia="pl-PL"/>
        </w:rPr>
      </w:pPr>
      <w:r w:rsidRPr="007F4715">
        <w:rPr>
          <w:rFonts w:ascii="Tahoma" w:eastAsia="Times New Roman" w:hAnsi="Tahoma" w:cs="Tahoma"/>
          <w:sz w:val="20"/>
          <w:szCs w:val="20"/>
          <w:lang w:eastAsia="pl-PL"/>
        </w:rPr>
        <w:t>3. Zobowiązujemy się do dostaw na własny koszt oferowanego przedmiotu zamówienia do magazynu zamawiającego od poniedziałku do piątku w godz. od 8:00 do 13:00</w:t>
      </w: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4. Oświadczamy, że transport </w:t>
      </w:r>
      <w:r>
        <w:rPr>
          <w:rFonts w:ascii="Tahoma" w:eastAsia="Times New Roman" w:hAnsi="Tahoma"/>
          <w:sz w:val="20"/>
          <w:szCs w:val="20"/>
          <w:lang w:eastAsia="pl-PL"/>
        </w:rPr>
        <w:t>urządzeń</w:t>
      </w: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 do reklamacji oraz po reklamacji do Zamawiającego odbywać się będzie na koszt Wykonawcy.</w:t>
      </w: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5. Udzielamy na </w:t>
      </w:r>
      <w:r>
        <w:rPr>
          <w:rFonts w:ascii="Tahoma" w:eastAsia="Times New Roman" w:hAnsi="Tahoma"/>
          <w:sz w:val="20"/>
          <w:szCs w:val="20"/>
          <w:lang w:eastAsia="pl-PL"/>
        </w:rPr>
        <w:t xml:space="preserve">kamery nasobne </w:t>
      </w:r>
      <w:r w:rsidRPr="007F4715">
        <w:rPr>
          <w:rFonts w:ascii="Tahoma" w:eastAsia="Times New Roman" w:hAnsi="Tahoma"/>
          <w:sz w:val="20"/>
          <w:szCs w:val="20"/>
          <w:lang w:eastAsia="pl-PL"/>
        </w:rPr>
        <w:t xml:space="preserve">gwarancji na okres …………….. miesięcy.  </w:t>
      </w: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</w:p>
    <w:p w:rsidR="00A5790E" w:rsidRPr="007F4715" w:rsidRDefault="00A5790E" w:rsidP="00A5790E">
      <w:pPr>
        <w:spacing w:after="0" w:line="240" w:lineRule="auto"/>
        <w:jc w:val="both"/>
        <w:rPr>
          <w:rFonts w:ascii="Tahoma" w:eastAsia="Times New Roman" w:hAnsi="Tahoma"/>
          <w:sz w:val="20"/>
          <w:szCs w:val="20"/>
          <w:lang w:eastAsia="pl-PL"/>
        </w:rPr>
      </w:pPr>
    </w:p>
    <w:p w:rsidR="00A5790E" w:rsidRPr="007F4715" w:rsidRDefault="00A5790E" w:rsidP="00A5790E">
      <w:pPr>
        <w:spacing w:after="0" w:line="200" w:lineRule="atLeast"/>
        <w:rPr>
          <w:rFonts w:ascii="Tahoma" w:eastAsia="Times New Roman" w:hAnsi="Tahoma"/>
          <w:snapToGrid w:val="0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 xml:space="preserve">                                  </w:t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20"/>
          <w:szCs w:val="20"/>
          <w:lang w:eastAsia="pl-PL"/>
        </w:rPr>
        <w:tab/>
        <w:t xml:space="preserve">          </w:t>
      </w:r>
      <w:r w:rsidRPr="007F4715">
        <w:rPr>
          <w:rFonts w:ascii="Tahoma" w:eastAsia="Times New Roman" w:hAnsi="Tahoma"/>
          <w:i/>
          <w:snapToGrid w:val="0"/>
          <w:sz w:val="16"/>
          <w:szCs w:val="16"/>
          <w:lang w:eastAsia="pl-PL"/>
        </w:rPr>
        <w:t>……</w:t>
      </w:r>
      <w:r w:rsidRPr="007F4715">
        <w:rPr>
          <w:rFonts w:ascii="Tahoma" w:eastAsia="Times New Roman" w:hAnsi="Tahoma"/>
          <w:snapToGrid w:val="0"/>
          <w:sz w:val="16"/>
          <w:szCs w:val="16"/>
          <w:lang w:eastAsia="pl-PL"/>
        </w:rPr>
        <w:t>………………………………………………</w:t>
      </w:r>
    </w:p>
    <w:p w:rsidR="00A5790E" w:rsidRPr="007F4715" w:rsidRDefault="00A5790E" w:rsidP="00A5790E">
      <w:pPr>
        <w:spacing w:after="0" w:line="200" w:lineRule="atLeast"/>
        <w:ind w:left="4392" w:firstLine="564"/>
        <w:jc w:val="center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 xml:space="preserve">       </w:t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16"/>
          <w:szCs w:val="20"/>
          <w:lang w:eastAsia="pl-PL"/>
        </w:rPr>
        <w:t>podpisy osoby uprawnionej</w:t>
      </w:r>
    </w:p>
    <w:p w:rsidR="00A5790E" w:rsidRDefault="00A5790E" w:rsidP="00A5790E"/>
    <w:p w:rsidR="00A5790E" w:rsidRDefault="00A5790E" w:rsidP="00A5790E"/>
    <w:p w:rsidR="00A5790E" w:rsidRDefault="00A5790E" w:rsidP="00A5790E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A5790E" w:rsidRDefault="00A5790E" w:rsidP="00A5790E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A5790E" w:rsidRDefault="00A5790E" w:rsidP="00A5790E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</w:p>
    <w:p w:rsidR="00A5790E" w:rsidRPr="0038678A" w:rsidRDefault="00A5790E" w:rsidP="00A5790E">
      <w:pPr>
        <w:spacing w:after="0" w:line="240" w:lineRule="auto"/>
        <w:jc w:val="right"/>
        <w:rPr>
          <w:rFonts w:ascii="Tahoma" w:eastAsia="Times New Roman" w:hAnsi="Tahoma"/>
          <w:b/>
          <w:sz w:val="20"/>
          <w:szCs w:val="20"/>
          <w:lang w:eastAsia="pl-PL"/>
        </w:rPr>
      </w:pPr>
      <w:r w:rsidRPr="0038678A">
        <w:rPr>
          <w:rFonts w:ascii="Tahoma" w:eastAsia="Times New Roman" w:hAnsi="Tahoma"/>
          <w:b/>
          <w:sz w:val="20"/>
          <w:szCs w:val="20"/>
          <w:lang w:eastAsia="pl-PL"/>
        </w:rPr>
        <w:t xml:space="preserve">Załącznik </w:t>
      </w:r>
      <w:r>
        <w:rPr>
          <w:rFonts w:ascii="Tahoma" w:eastAsia="Times New Roman" w:hAnsi="Tahoma"/>
          <w:b/>
          <w:sz w:val="20"/>
          <w:szCs w:val="20"/>
          <w:lang w:eastAsia="pl-PL"/>
        </w:rPr>
        <w:t>do oferty – wypełnić obowiązkowo</w:t>
      </w:r>
    </w:p>
    <w:p w:rsidR="00A5790E" w:rsidRDefault="00A5790E" w:rsidP="00A5790E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A5790E" w:rsidRDefault="00A5790E" w:rsidP="00A5790E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  <w:r w:rsidRPr="007F4715">
        <w:rPr>
          <w:rFonts w:ascii="Tahoma" w:eastAsia="Times New Roman" w:hAnsi="Tahoma"/>
          <w:b/>
          <w:sz w:val="20"/>
          <w:szCs w:val="20"/>
          <w:lang w:eastAsia="pl-PL"/>
        </w:rPr>
        <w:t>Oferta Wykonawcy</w:t>
      </w:r>
      <w:r>
        <w:rPr>
          <w:rFonts w:ascii="Tahoma" w:eastAsia="Times New Roman" w:hAnsi="Tahoma"/>
          <w:b/>
          <w:sz w:val="20"/>
          <w:szCs w:val="20"/>
          <w:lang w:eastAsia="pl-PL"/>
        </w:rPr>
        <w:t xml:space="preserve"> – opis przedmiotu zamówienia</w:t>
      </w:r>
    </w:p>
    <w:p w:rsidR="00A5790E" w:rsidRPr="0038678A" w:rsidRDefault="00A5790E" w:rsidP="00A5790E">
      <w:pPr>
        <w:keepNext/>
        <w:spacing w:after="0" w:line="240" w:lineRule="auto"/>
        <w:outlineLvl w:val="2"/>
        <w:rPr>
          <w:rFonts w:ascii="Tahoma" w:eastAsia="Times New Roman" w:hAnsi="Tahoma"/>
          <w:b/>
          <w:sz w:val="20"/>
          <w:szCs w:val="2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678A">
              <w:rPr>
                <w:rFonts w:ascii="Tahoma" w:eastAsia="Times New Roman" w:hAnsi="Tahoma" w:cs="Tahoma"/>
                <w:b/>
                <w:sz w:val="16"/>
                <w:szCs w:val="16"/>
              </w:rPr>
              <w:t xml:space="preserve">Minimalne </w:t>
            </w:r>
            <w:r w:rsidRPr="0038678A">
              <w:rPr>
                <w:rFonts w:ascii="Tahoma" w:hAnsi="Tahoma" w:cs="Tahoma"/>
                <w:b/>
                <w:sz w:val="16"/>
                <w:szCs w:val="16"/>
              </w:rPr>
              <w:t xml:space="preserve">parametry które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musi spełniać kamera nasobna</w:t>
            </w:r>
            <w:r w:rsidRPr="0038678A">
              <w:rPr>
                <w:rFonts w:ascii="Tahoma" w:hAnsi="Tahoma" w:cs="Tahoma"/>
                <w:b/>
                <w:sz w:val="16"/>
                <w:szCs w:val="16"/>
              </w:rPr>
              <w:t>:</w:t>
            </w:r>
          </w:p>
        </w:tc>
        <w:tc>
          <w:tcPr>
            <w:tcW w:w="4531" w:type="dxa"/>
            <w:vAlign w:val="center"/>
          </w:tcPr>
          <w:p w:rsidR="00A5790E" w:rsidRPr="0038678A" w:rsidRDefault="00A5790E" w:rsidP="008A0968">
            <w:pPr>
              <w:pStyle w:val="NormalnyWeb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8678A">
              <w:rPr>
                <w:rFonts w:ascii="Tahoma" w:hAnsi="Tahoma" w:cs="Tahoma"/>
                <w:b/>
                <w:sz w:val="16"/>
                <w:szCs w:val="16"/>
              </w:rPr>
              <w:t>Parametry oferowane*</w:t>
            </w: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Dostępne ustawienia rozdzielczości SD 480p VGA (640 x 480 VGA) SD 480p (640 x 480) HD 720p (1280 x 720) HD 1080p (1920 x 1080)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Pole widzenia (stopnie) minimum 120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Waga urządzenia z baterią nie większa niż 200 gram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klatek/sekundę –</w:t>
            </w: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 xml:space="preserve"> minimum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t xml:space="preserve"> </w:t>
            </w: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30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Rejestracja obrazu w kolorze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Możliwość działania w warunkach słabego oświetlenia (</w:t>
            </w:r>
            <w:proofErr w:type="spellStart"/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lux</w:t>
            </w:r>
            <w:proofErr w:type="spellEnd"/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) &lt;/= 0.1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Rejestracja dźwięku stereofoniczna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Pamięć wewnętrzna minimum 64 GB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Rejestracja obrazu przed rozpoczęciem nagrania właściwego (bufor) minimum od 0 do 120 sekund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Sygnalizacja rozpoczęcia rejestracji audio/wideo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 xml:space="preserve">Meta dane - Możliwość dodawania danych GPS oraz tytułu nagrania za pośrednictwem aplikacji kompatybilnej z IOS oraz Android po sparowaniu z urządzeniem za pośrednictwem </w:t>
            </w:r>
            <w:proofErr w:type="spellStart"/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bluetooth</w:t>
            </w:r>
            <w:proofErr w:type="spellEnd"/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/</w:t>
            </w:r>
            <w:proofErr w:type="spellStart"/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WiFi</w:t>
            </w:r>
            <w:proofErr w:type="spellEnd"/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 xml:space="preserve">Podgląd nagrania na żywo za pośrednictwem aplikacji kompatybilnej z IOS oraz Android po sparowaniu </w:t>
            </w:r>
            <w:r>
              <w:rPr>
                <w:rFonts w:ascii="Tahoma" w:eastAsia="Times New Roman" w:hAnsi="Tahoma" w:cs="Tahoma"/>
                <w:sz w:val="16"/>
                <w:szCs w:val="16"/>
              </w:rPr>
              <w:br/>
            </w: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z urządzeniem mobilnym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Komunikacja z komputerem Port USB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567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</w:rPr>
              <w:t>Odtwarzanie/konwersja zarejestrowanego obrazu za pośrednictwem dołączonego oprogramowania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38678A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Możliwość aktualizacji oprogramowania za pośrednictwem dołączonego oprogramowania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205C80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05C8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Zabezpieczenie danych wewnątrz urządzenia przed ingerencją szyfrowanie 256 bitowym kluczem AES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205C80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Możliwość gromadzenia danych na serwerze chmurze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205C80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Żywotność baterii (h) minimum 12h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205C80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Sygnalizacja stanu baterii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3C54E4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lastRenderedPageBreak/>
              <w:t>Próba upadkowa z minimum 1,5 metra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3C54E4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Temperatura działania (C):</w:t>
            </w: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- 20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°C</w:t>
            </w: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do + 50</w:t>
            </w: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°C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3C54E4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Odporność na wilgoć IP67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3C54E4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Odporność na korozję: wymagana norma MIL-STD-81 OG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3C54E4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Gwarancja minimum 12 miesięcy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3C54E4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Oprogramowanie które umożliwia automatyzację procesu archiwizacji danych, czyszczenia kamer oraz zmiany ustawień we wszystkich posiadanych kamerach.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5790E" w:rsidTr="008A0968">
        <w:trPr>
          <w:trHeight w:val="680"/>
        </w:trPr>
        <w:tc>
          <w:tcPr>
            <w:tcW w:w="4531" w:type="dxa"/>
            <w:vAlign w:val="center"/>
          </w:tcPr>
          <w:p w:rsidR="00A5790E" w:rsidRPr="003C54E4" w:rsidRDefault="00A5790E" w:rsidP="008A0968">
            <w:pPr>
              <w:spacing w:line="240" w:lineRule="auto"/>
              <w:jc w:val="both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3C54E4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Kamera winna współpracować także z dedykowanymi stacjami dokującymi, które pozwalają na jednoczesne automatyczne zgrywanie danych z kamer oraz ich archiwizację i jednoczesne ładowanie kamer.</w:t>
            </w:r>
          </w:p>
        </w:tc>
        <w:tc>
          <w:tcPr>
            <w:tcW w:w="4531" w:type="dxa"/>
          </w:tcPr>
          <w:p w:rsidR="00A5790E" w:rsidRPr="0038678A" w:rsidRDefault="00A5790E" w:rsidP="008A0968">
            <w:pPr>
              <w:pStyle w:val="NormalnyWeb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A5790E" w:rsidRPr="0038678A" w:rsidRDefault="00A5790E" w:rsidP="00A5790E">
      <w:pPr>
        <w:pStyle w:val="NormalnyWeb"/>
        <w:rPr>
          <w:b/>
        </w:rPr>
      </w:pPr>
      <w:r w:rsidRPr="0038678A">
        <w:rPr>
          <w:b/>
        </w:rPr>
        <w:t xml:space="preserve">*UWAGA – wypełnia  wykonawca </w:t>
      </w:r>
    </w:p>
    <w:p w:rsidR="00A5790E" w:rsidRDefault="00A5790E" w:rsidP="00A5790E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A5790E" w:rsidRDefault="00A5790E" w:rsidP="00A5790E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A5790E" w:rsidRDefault="00A5790E" w:rsidP="00A5790E">
      <w:pPr>
        <w:spacing w:after="0" w:line="240" w:lineRule="auto"/>
        <w:rPr>
          <w:rFonts w:ascii="Tahoma" w:eastAsia="Times New Roman" w:hAnsi="Tahoma"/>
          <w:b/>
          <w:sz w:val="24"/>
          <w:szCs w:val="24"/>
          <w:lang w:eastAsia="pl-PL"/>
        </w:rPr>
      </w:pPr>
    </w:p>
    <w:p w:rsidR="00A5790E" w:rsidRPr="007F4715" w:rsidRDefault="00A5790E" w:rsidP="00A5790E">
      <w:pPr>
        <w:spacing w:after="0" w:line="200" w:lineRule="atLeast"/>
        <w:ind w:left="5664" w:firstLine="708"/>
        <w:rPr>
          <w:rFonts w:ascii="Tahoma" w:eastAsia="Times New Roman" w:hAnsi="Tahoma"/>
          <w:snapToGrid w:val="0"/>
          <w:sz w:val="16"/>
          <w:szCs w:val="16"/>
          <w:lang w:eastAsia="pl-PL"/>
        </w:rPr>
      </w:pPr>
      <w:r w:rsidRPr="007F4715">
        <w:rPr>
          <w:rFonts w:ascii="Tahoma" w:eastAsia="Times New Roman" w:hAnsi="Tahoma"/>
          <w:i/>
          <w:snapToGrid w:val="0"/>
          <w:sz w:val="16"/>
          <w:szCs w:val="16"/>
          <w:lang w:eastAsia="pl-PL"/>
        </w:rPr>
        <w:t>……</w:t>
      </w:r>
      <w:r w:rsidRPr="007F4715">
        <w:rPr>
          <w:rFonts w:ascii="Tahoma" w:eastAsia="Times New Roman" w:hAnsi="Tahoma"/>
          <w:snapToGrid w:val="0"/>
          <w:sz w:val="16"/>
          <w:szCs w:val="16"/>
          <w:lang w:eastAsia="pl-PL"/>
        </w:rPr>
        <w:t>………………………………………………</w:t>
      </w:r>
    </w:p>
    <w:p w:rsidR="00A5790E" w:rsidRPr="0007779C" w:rsidRDefault="00A5790E" w:rsidP="00A5790E">
      <w:pPr>
        <w:spacing w:after="0" w:line="200" w:lineRule="atLeast"/>
        <w:ind w:left="4392" w:firstLine="564"/>
        <w:jc w:val="center"/>
        <w:rPr>
          <w:rFonts w:ascii="Tahoma" w:eastAsia="Times New Roman" w:hAnsi="Tahoma"/>
          <w:i/>
          <w:snapToGrid w:val="0"/>
          <w:sz w:val="16"/>
          <w:szCs w:val="20"/>
          <w:lang w:eastAsia="pl-PL"/>
        </w:rPr>
      </w:pP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 xml:space="preserve">       </w:t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snapToGrid w:val="0"/>
          <w:sz w:val="16"/>
          <w:szCs w:val="20"/>
          <w:lang w:eastAsia="pl-PL"/>
        </w:rPr>
        <w:tab/>
      </w:r>
      <w:r w:rsidRPr="007F4715">
        <w:rPr>
          <w:rFonts w:ascii="Tahoma" w:eastAsia="Times New Roman" w:hAnsi="Tahoma"/>
          <w:i/>
          <w:snapToGrid w:val="0"/>
          <w:sz w:val="16"/>
          <w:szCs w:val="20"/>
          <w:lang w:eastAsia="pl-PL"/>
        </w:rPr>
        <w:t>podpisy osoby uprawnionej</w:t>
      </w:r>
    </w:p>
    <w:p w:rsidR="00AC399C" w:rsidRDefault="00AC399C"/>
    <w:sectPr w:rsidR="00AC39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790E"/>
    <w:rsid w:val="005D6739"/>
    <w:rsid w:val="00A5790E"/>
    <w:rsid w:val="00A86A11"/>
    <w:rsid w:val="00AC3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BBB018-40E0-46E1-A4AD-8B18DA610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5790E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579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57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578</Words>
  <Characters>3469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Judek</dc:creator>
  <cp:keywords/>
  <dc:description/>
  <cp:lastModifiedBy>Robert Judek</cp:lastModifiedBy>
  <cp:revision>3</cp:revision>
  <dcterms:created xsi:type="dcterms:W3CDTF">2018-09-25T12:34:00Z</dcterms:created>
  <dcterms:modified xsi:type="dcterms:W3CDTF">2018-10-10T10:08:00Z</dcterms:modified>
</cp:coreProperties>
</file>